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ECA8" w14:textId="77777777" w:rsidR="00EF2BFD" w:rsidRPr="0005657D" w:rsidRDefault="00EF2BFD" w:rsidP="00EF2BFD">
      <w:pPr>
        <w:jc w:val="both"/>
        <w:rPr>
          <w:rFonts w:ascii="Arial" w:hAnsi="Arial" w:cs="Arial"/>
          <w:sz w:val="36"/>
          <w:szCs w:val="36"/>
        </w:rPr>
      </w:pPr>
    </w:p>
    <w:p w14:paraId="3FCD9F2D" w14:textId="209E2E32" w:rsidR="00B6563B" w:rsidRPr="0005657D" w:rsidRDefault="00B6563B" w:rsidP="00EF2BFD">
      <w:pPr>
        <w:jc w:val="center"/>
        <w:rPr>
          <w:rFonts w:ascii="Arial" w:hAnsi="Arial" w:cs="Arial"/>
          <w:sz w:val="36"/>
          <w:szCs w:val="36"/>
        </w:rPr>
      </w:pPr>
      <w:r w:rsidRPr="0005657D">
        <w:rPr>
          <w:rFonts w:ascii="Arial" w:hAnsi="Arial" w:cs="Arial"/>
          <w:sz w:val="36"/>
          <w:szCs w:val="36"/>
        </w:rPr>
        <w:t>The LHCb Mighty</w:t>
      </w:r>
      <w:r w:rsidR="00DD5A90" w:rsidRPr="0005657D">
        <w:rPr>
          <w:rFonts w:ascii="Arial" w:hAnsi="Arial" w:cs="Arial"/>
          <w:sz w:val="36"/>
          <w:szCs w:val="36"/>
        </w:rPr>
        <w:t>-</w:t>
      </w:r>
      <w:r w:rsidRPr="0005657D">
        <w:rPr>
          <w:rFonts w:ascii="Arial" w:hAnsi="Arial" w:cs="Arial"/>
          <w:sz w:val="36"/>
          <w:szCs w:val="36"/>
        </w:rPr>
        <w:t xml:space="preserve">Pixel Upgrade: </w:t>
      </w:r>
      <w:r w:rsidR="00E670B9" w:rsidRPr="0005657D">
        <w:rPr>
          <w:rFonts w:ascii="Arial" w:hAnsi="Arial" w:cs="Arial"/>
          <w:sz w:val="36"/>
          <w:szCs w:val="36"/>
        </w:rPr>
        <w:t>HV-MAPS</w:t>
      </w:r>
      <w:r w:rsidRPr="0005657D">
        <w:rPr>
          <w:rFonts w:ascii="Arial" w:hAnsi="Arial" w:cs="Arial"/>
          <w:sz w:val="36"/>
          <w:szCs w:val="36"/>
        </w:rPr>
        <w:t xml:space="preserve"> Silicon Track</w:t>
      </w:r>
      <w:r w:rsidR="00EF2BFD" w:rsidRPr="0005657D">
        <w:rPr>
          <w:rFonts w:ascii="Arial" w:hAnsi="Arial" w:cs="Arial"/>
          <w:sz w:val="36"/>
          <w:szCs w:val="36"/>
        </w:rPr>
        <w:t>ing</w:t>
      </w:r>
      <w:r w:rsidRPr="0005657D">
        <w:rPr>
          <w:rFonts w:ascii="Arial" w:hAnsi="Arial" w:cs="Arial"/>
          <w:sz w:val="36"/>
          <w:szCs w:val="36"/>
        </w:rPr>
        <w:t xml:space="preserve"> for the HL-LHC</w:t>
      </w:r>
    </w:p>
    <w:p w14:paraId="486E2254" w14:textId="77777777" w:rsidR="00DD5A90" w:rsidRPr="0005657D" w:rsidRDefault="00DD5A90" w:rsidP="00EF2BFD">
      <w:pPr>
        <w:jc w:val="center"/>
        <w:rPr>
          <w:rFonts w:ascii="Arial" w:hAnsi="Arial" w:cs="Arial"/>
          <w:sz w:val="36"/>
          <w:szCs w:val="36"/>
        </w:rPr>
      </w:pPr>
    </w:p>
    <w:p w14:paraId="022379BA" w14:textId="77777777" w:rsidR="00DD5A90" w:rsidRPr="0005657D" w:rsidRDefault="00DD5A90" w:rsidP="00EF2BFD">
      <w:pPr>
        <w:jc w:val="both"/>
        <w:rPr>
          <w:rFonts w:ascii="Arial" w:hAnsi="Arial" w:cs="Arial"/>
          <w:sz w:val="36"/>
          <w:szCs w:val="36"/>
          <w:u w:val="single"/>
        </w:rPr>
      </w:pPr>
      <w:r w:rsidRPr="0005657D">
        <w:rPr>
          <w:rFonts w:ascii="Arial" w:hAnsi="Arial" w:cs="Arial"/>
          <w:sz w:val="28"/>
          <w:szCs w:val="28"/>
          <w:u w:val="single"/>
        </w:rPr>
        <w:t>Abstract</w:t>
      </w:r>
    </w:p>
    <w:p w14:paraId="779566F8" w14:textId="205F80C1" w:rsidR="00EF2BFD" w:rsidRPr="0005657D" w:rsidRDefault="00EF2BFD" w:rsidP="00EF2BFD">
      <w:pPr>
        <w:pStyle w:val="NormalWeb"/>
        <w:jc w:val="both"/>
        <w:rPr>
          <w:rFonts w:ascii="Arial" w:hAnsi="Arial" w:cs="Arial"/>
        </w:rPr>
      </w:pPr>
      <w:r w:rsidRPr="0005657D">
        <w:rPr>
          <w:rStyle w:val="Strong"/>
          <w:rFonts w:ascii="Arial" w:eastAsiaTheme="majorEastAsia" w:hAnsi="Arial" w:cs="Arial"/>
          <w:b w:val="0"/>
          <w:bCs w:val="0"/>
        </w:rPr>
        <w:t xml:space="preserve">The LHCb experiment at CERN’s Large Hadron Collider is a forward spectrometer optimised for precision studies of heavy-flavour physics, with a particular focus on CP violation and rare decays of beauty (b) and charm (c) hadrons. To fully exploit the High-Luminosity LHC (HL-LHC), where LHCb will operate at a nominal luminosity of </w:t>
      </w:r>
      <w:r w:rsidRPr="0005657D">
        <w:rPr>
          <w:rStyle w:val="katex-mathml"/>
          <w:rFonts w:ascii="Arial" w:eastAsiaTheme="majorEastAsia" w:hAnsi="Arial" w:cs="Arial"/>
        </w:rPr>
        <w:t>1×10</w:t>
      </w:r>
      <w:r w:rsidRPr="0005657D">
        <w:rPr>
          <w:rStyle w:val="katex-mathml"/>
          <w:rFonts w:ascii="Arial" w:eastAsiaTheme="majorEastAsia" w:hAnsi="Arial" w:cs="Arial"/>
          <w:vertAlign w:val="superscript"/>
        </w:rPr>
        <w:t>34</w:t>
      </w:r>
      <w:r w:rsidRPr="0005657D">
        <w:rPr>
          <w:rStyle w:val="katex-mathml"/>
          <w:rFonts w:ascii="Arial" w:eastAsiaTheme="majorEastAsia" w:hAnsi="Arial" w:cs="Arial"/>
        </w:rPr>
        <w:t> cm</w:t>
      </w:r>
      <w:r w:rsidRPr="0005657D">
        <w:rPr>
          <w:rStyle w:val="katex-mathml"/>
          <w:rFonts w:ascii="Arial" w:eastAsiaTheme="majorEastAsia" w:hAnsi="Arial" w:cs="Arial"/>
          <w:vertAlign w:val="superscript"/>
        </w:rPr>
        <w:t>−2</w:t>
      </w:r>
      <w:r w:rsidRPr="0005657D">
        <w:rPr>
          <w:rStyle w:val="katex-mathml"/>
          <w:rFonts w:ascii="Arial" w:eastAsiaTheme="majorEastAsia" w:hAnsi="Arial" w:cs="Arial"/>
        </w:rPr>
        <w:t> s</w:t>
      </w:r>
      <w:r w:rsidRPr="0005657D">
        <w:rPr>
          <w:rStyle w:val="katex-mathml"/>
          <w:rFonts w:ascii="Arial" w:eastAsiaTheme="majorEastAsia" w:hAnsi="Arial" w:cs="Arial"/>
          <w:vertAlign w:val="superscript"/>
        </w:rPr>
        <w:t>−1</w:t>
      </w:r>
      <w:r w:rsidRPr="0005657D">
        <w:rPr>
          <w:rStyle w:val="Strong"/>
          <w:rFonts w:ascii="Arial" w:eastAsiaTheme="majorEastAsia" w:hAnsi="Arial" w:cs="Arial"/>
          <w:b w:val="0"/>
          <w:bCs w:val="0"/>
        </w:rPr>
        <w:t>, the detector will undergo a major upgrade during Long Shutdown 4 (2034–35). This upgrade will enable the collection of up to 300 fb</w:t>
      </w:r>
      <w:r w:rsidRPr="0005657D">
        <w:rPr>
          <w:rStyle w:val="Strong"/>
          <w:rFonts w:ascii="Cambria Math" w:eastAsiaTheme="majorEastAsia" w:hAnsi="Cambria Math" w:cs="Cambria Math"/>
          <w:b w:val="0"/>
          <w:bCs w:val="0"/>
        </w:rPr>
        <w:t>⁻</w:t>
      </w:r>
      <w:r w:rsidRPr="0005657D">
        <w:rPr>
          <w:rStyle w:val="Strong"/>
          <w:rFonts w:ascii="Arial" w:eastAsiaTheme="majorEastAsia" w:hAnsi="Arial" w:cs="Arial"/>
          <w:b w:val="0"/>
          <w:bCs w:val="0"/>
        </w:rPr>
        <w:t>¹ of data, providing unprecedented sensitivity to physics beyond the Standard Model.</w:t>
      </w:r>
    </w:p>
    <w:p w14:paraId="399C2B69" w14:textId="3CE60179" w:rsidR="00EF2BFD" w:rsidRPr="0005657D" w:rsidRDefault="00EF2BFD" w:rsidP="00EF2BFD">
      <w:pPr>
        <w:pStyle w:val="NormalWeb"/>
        <w:jc w:val="both"/>
        <w:rPr>
          <w:rFonts w:ascii="Arial" w:hAnsi="Arial" w:cs="Arial"/>
        </w:rPr>
      </w:pPr>
      <w:r w:rsidRPr="0005657D">
        <w:rPr>
          <w:rStyle w:val="Strong"/>
          <w:rFonts w:ascii="Arial" w:eastAsiaTheme="majorEastAsia" w:hAnsi="Arial" w:cs="Arial"/>
          <w:b w:val="0"/>
          <w:bCs w:val="0"/>
        </w:rPr>
        <w:t>Operating under HL-LHC conditions presents significant challenges, particularly high occupancies and intense radiation levels in the inner tracking regions near the beam pipe. To address these, the central section of the current Scintillating Fibre (</w:t>
      </w:r>
      <w:proofErr w:type="spellStart"/>
      <w:r w:rsidRPr="0005657D">
        <w:rPr>
          <w:rStyle w:val="Strong"/>
          <w:rFonts w:ascii="Arial" w:eastAsiaTheme="majorEastAsia" w:hAnsi="Arial" w:cs="Arial"/>
          <w:b w:val="0"/>
          <w:bCs w:val="0"/>
        </w:rPr>
        <w:t>SciFi</w:t>
      </w:r>
      <w:proofErr w:type="spellEnd"/>
      <w:r w:rsidRPr="0005657D">
        <w:rPr>
          <w:rStyle w:val="Strong"/>
          <w:rFonts w:ascii="Arial" w:eastAsiaTheme="majorEastAsia" w:hAnsi="Arial" w:cs="Arial"/>
          <w:b w:val="0"/>
          <w:bCs w:val="0"/>
        </w:rPr>
        <w:t xml:space="preserve">) tracker will be replaced by </w:t>
      </w:r>
      <w:r w:rsidRPr="0005657D">
        <w:rPr>
          <w:rStyle w:val="Strong"/>
          <w:rFonts w:ascii="Arial" w:eastAsiaTheme="majorEastAsia" w:hAnsi="Arial" w:cs="Arial"/>
        </w:rPr>
        <w:t>Mighty-Pixel</w:t>
      </w:r>
      <w:r w:rsidRPr="0005657D">
        <w:rPr>
          <w:rStyle w:val="Strong"/>
          <w:rFonts w:ascii="Arial" w:eastAsiaTheme="majorEastAsia" w:hAnsi="Arial" w:cs="Arial"/>
          <w:b w:val="0"/>
          <w:bCs w:val="0"/>
        </w:rPr>
        <w:t xml:space="preserve">, a next-generation silicon tracker with high granularity and radiation hardness. It is based on High-Voltage Monolithic Active Pixel Sensors (HV-MAPS) produced using commercial CMOS technology. Covering an active area of ~8 m² across six layers, </w:t>
      </w:r>
      <w:r w:rsidRPr="0005657D">
        <w:rPr>
          <w:rFonts w:ascii="Arial" w:hAnsi="Arial" w:cs="Arial"/>
          <w:b/>
          <w:bCs/>
        </w:rPr>
        <w:t>Mighty-Pixel</w:t>
      </w:r>
      <w:r w:rsidRPr="0005657D">
        <w:rPr>
          <w:rFonts w:ascii="Arial" w:hAnsi="Arial" w:cs="Arial"/>
        </w:rPr>
        <w:t xml:space="preserve"> is designed to provide the robust tracking performance required in the HL-LHC environment, offering excellent spatial resolution, fast timing, and a low material budget.</w:t>
      </w:r>
    </w:p>
    <w:p w14:paraId="782C5E82" w14:textId="6C3F13F2" w:rsidR="003F4CB1" w:rsidRPr="0005657D" w:rsidRDefault="00EF2BFD" w:rsidP="00EF2BFD">
      <w:pPr>
        <w:pStyle w:val="NormalWeb"/>
        <w:jc w:val="both"/>
        <w:rPr>
          <w:rFonts w:ascii="Arial" w:hAnsi="Arial" w:cs="Arial"/>
        </w:rPr>
      </w:pPr>
      <w:r w:rsidRPr="0005657D">
        <w:rPr>
          <w:rStyle w:val="Strong"/>
          <w:rFonts w:ascii="Arial" w:eastAsiaTheme="majorEastAsia" w:hAnsi="Arial" w:cs="Arial"/>
          <w:b w:val="0"/>
          <w:bCs w:val="0"/>
        </w:rPr>
        <w:t xml:space="preserve">This talk will present the current R&amp;D status of </w:t>
      </w:r>
      <w:r w:rsidRPr="0005657D">
        <w:rPr>
          <w:rStyle w:val="Strong"/>
          <w:rFonts w:ascii="Arial" w:eastAsiaTheme="majorEastAsia" w:hAnsi="Arial" w:cs="Arial"/>
        </w:rPr>
        <w:t>Mighty-Pixel</w:t>
      </w:r>
      <w:r w:rsidRPr="0005657D">
        <w:rPr>
          <w:rStyle w:val="Strong"/>
          <w:rFonts w:ascii="Arial" w:eastAsiaTheme="majorEastAsia" w:hAnsi="Arial" w:cs="Arial"/>
          <w:b w:val="0"/>
          <w:bCs w:val="0"/>
        </w:rPr>
        <w:t>, now entering its second prototyping phase, and will cover sensor design, readout electronics, mechanics, and cooling, as well as the road map toward pre-production, full-scale construction, and installation.</w:t>
      </w:r>
    </w:p>
    <w:sectPr w:rsidR="003F4CB1" w:rsidRPr="00056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68"/>
    <w:rsid w:val="0005657D"/>
    <w:rsid w:val="000776D4"/>
    <w:rsid w:val="000B2DA1"/>
    <w:rsid w:val="00155AF5"/>
    <w:rsid w:val="00223968"/>
    <w:rsid w:val="002578BD"/>
    <w:rsid w:val="003F4CB1"/>
    <w:rsid w:val="004F0113"/>
    <w:rsid w:val="00505128"/>
    <w:rsid w:val="005C51C2"/>
    <w:rsid w:val="0063796D"/>
    <w:rsid w:val="00713B74"/>
    <w:rsid w:val="00812B22"/>
    <w:rsid w:val="009E3076"/>
    <w:rsid w:val="00A66A34"/>
    <w:rsid w:val="00A71E08"/>
    <w:rsid w:val="00B6563B"/>
    <w:rsid w:val="00C22D4A"/>
    <w:rsid w:val="00C73150"/>
    <w:rsid w:val="00C85BBC"/>
    <w:rsid w:val="00CC77F4"/>
    <w:rsid w:val="00D313EF"/>
    <w:rsid w:val="00DC5FF3"/>
    <w:rsid w:val="00DD5A90"/>
    <w:rsid w:val="00E1562F"/>
    <w:rsid w:val="00E670B9"/>
    <w:rsid w:val="00ED589A"/>
    <w:rsid w:val="00EF2BFD"/>
    <w:rsid w:val="00F844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7102"/>
  <w15:chartTrackingRefBased/>
  <w15:docId w15:val="{71C62D5C-F104-7E4A-B5B9-C462E92A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9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9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9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9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968"/>
    <w:rPr>
      <w:rFonts w:eastAsiaTheme="majorEastAsia" w:cstheme="majorBidi"/>
      <w:color w:val="272727" w:themeColor="text1" w:themeTint="D8"/>
    </w:rPr>
  </w:style>
  <w:style w:type="paragraph" w:styleId="Title">
    <w:name w:val="Title"/>
    <w:basedOn w:val="Normal"/>
    <w:next w:val="Normal"/>
    <w:link w:val="TitleChar"/>
    <w:uiPriority w:val="10"/>
    <w:qFormat/>
    <w:rsid w:val="002239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9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3968"/>
    <w:rPr>
      <w:i/>
      <w:iCs/>
      <w:color w:val="404040" w:themeColor="text1" w:themeTint="BF"/>
    </w:rPr>
  </w:style>
  <w:style w:type="paragraph" w:styleId="ListParagraph">
    <w:name w:val="List Paragraph"/>
    <w:basedOn w:val="Normal"/>
    <w:uiPriority w:val="34"/>
    <w:qFormat/>
    <w:rsid w:val="00223968"/>
    <w:pPr>
      <w:ind w:left="720"/>
      <w:contextualSpacing/>
    </w:pPr>
  </w:style>
  <w:style w:type="character" w:styleId="IntenseEmphasis">
    <w:name w:val="Intense Emphasis"/>
    <w:basedOn w:val="DefaultParagraphFont"/>
    <w:uiPriority w:val="21"/>
    <w:qFormat/>
    <w:rsid w:val="00223968"/>
    <w:rPr>
      <w:i/>
      <w:iCs/>
      <w:color w:val="0F4761" w:themeColor="accent1" w:themeShade="BF"/>
    </w:rPr>
  </w:style>
  <w:style w:type="paragraph" w:styleId="IntenseQuote">
    <w:name w:val="Intense Quote"/>
    <w:basedOn w:val="Normal"/>
    <w:next w:val="Normal"/>
    <w:link w:val="IntenseQuoteChar"/>
    <w:uiPriority w:val="30"/>
    <w:qFormat/>
    <w:rsid w:val="00223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968"/>
    <w:rPr>
      <w:i/>
      <w:iCs/>
      <w:color w:val="0F4761" w:themeColor="accent1" w:themeShade="BF"/>
    </w:rPr>
  </w:style>
  <w:style w:type="character" w:styleId="IntenseReference">
    <w:name w:val="Intense Reference"/>
    <w:basedOn w:val="DefaultParagraphFont"/>
    <w:uiPriority w:val="32"/>
    <w:qFormat/>
    <w:rsid w:val="00223968"/>
    <w:rPr>
      <w:b/>
      <w:bCs/>
      <w:smallCaps/>
      <w:color w:val="0F4761" w:themeColor="accent1" w:themeShade="BF"/>
      <w:spacing w:val="5"/>
    </w:rPr>
  </w:style>
  <w:style w:type="paragraph" w:customStyle="1" w:styleId="p1">
    <w:name w:val="p1"/>
    <w:basedOn w:val="Normal"/>
    <w:rsid w:val="003F4CB1"/>
    <w:rPr>
      <w:rFonts w:ascii="Arial" w:eastAsia="Times New Roman" w:hAnsi="Arial" w:cs="Arial"/>
      <w:color w:val="000000"/>
      <w:kern w:val="0"/>
      <w:sz w:val="15"/>
      <w:szCs w:val="15"/>
      <w:lang w:eastAsia="en-GB"/>
      <w14:ligatures w14:val="none"/>
    </w:rPr>
  </w:style>
  <w:style w:type="paragraph" w:styleId="NormalWeb">
    <w:name w:val="Normal (Web)"/>
    <w:basedOn w:val="Normal"/>
    <w:uiPriority w:val="99"/>
    <w:unhideWhenUsed/>
    <w:rsid w:val="004F011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F0113"/>
    <w:rPr>
      <w:b/>
      <w:bCs/>
    </w:rPr>
  </w:style>
  <w:style w:type="character" w:customStyle="1" w:styleId="katex-mathml">
    <w:name w:val="katex-mathml"/>
    <w:basedOn w:val="DefaultParagraphFont"/>
    <w:rsid w:val="00812B22"/>
  </w:style>
  <w:style w:type="character" w:customStyle="1" w:styleId="mord">
    <w:name w:val="mord"/>
    <w:basedOn w:val="DefaultParagraphFont"/>
    <w:rsid w:val="00812B22"/>
  </w:style>
  <w:style w:type="character" w:customStyle="1" w:styleId="mbin">
    <w:name w:val="mbin"/>
    <w:basedOn w:val="DefaultParagraphFont"/>
    <w:rsid w:val="00812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088491">
      <w:bodyDiv w:val="1"/>
      <w:marLeft w:val="0"/>
      <w:marRight w:val="0"/>
      <w:marTop w:val="0"/>
      <w:marBottom w:val="0"/>
      <w:divBdr>
        <w:top w:val="none" w:sz="0" w:space="0" w:color="auto"/>
        <w:left w:val="none" w:sz="0" w:space="0" w:color="auto"/>
        <w:bottom w:val="none" w:sz="0" w:space="0" w:color="auto"/>
        <w:right w:val="none" w:sz="0" w:space="0" w:color="auto"/>
      </w:divBdr>
    </w:div>
    <w:div w:id="762067300">
      <w:bodyDiv w:val="1"/>
      <w:marLeft w:val="0"/>
      <w:marRight w:val="0"/>
      <w:marTop w:val="0"/>
      <w:marBottom w:val="0"/>
      <w:divBdr>
        <w:top w:val="none" w:sz="0" w:space="0" w:color="auto"/>
        <w:left w:val="none" w:sz="0" w:space="0" w:color="auto"/>
        <w:bottom w:val="none" w:sz="0" w:space="0" w:color="auto"/>
        <w:right w:val="none" w:sz="0" w:space="0" w:color="auto"/>
      </w:divBdr>
    </w:div>
    <w:div w:id="938292230">
      <w:bodyDiv w:val="1"/>
      <w:marLeft w:val="0"/>
      <w:marRight w:val="0"/>
      <w:marTop w:val="0"/>
      <w:marBottom w:val="0"/>
      <w:divBdr>
        <w:top w:val="none" w:sz="0" w:space="0" w:color="auto"/>
        <w:left w:val="none" w:sz="0" w:space="0" w:color="auto"/>
        <w:bottom w:val="none" w:sz="0" w:space="0" w:color="auto"/>
        <w:right w:val="none" w:sz="0" w:space="0" w:color="auto"/>
      </w:divBdr>
    </w:div>
    <w:div w:id="13894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Modak, Atanu (STFC,RAL,PPD)</dc:creator>
  <cp:keywords/>
  <dc:description/>
  <cp:lastModifiedBy>e1295</cp:lastModifiedBy>
  <cp:revision>14</cp:revision>
  <dcterms:created xsi:type="dcterms:W3CDTF">2025-07-28T17:41:00Z</dcterms:created>
  <dcterms:modified xsi:type="dcterms:W3CDTF">2025-07-29T11:06:00Z</dcterms:modified>
  <cp:category/>
</cp:coreProperties>
</file>